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9"/>
        <w:ind w:left="372" w:right="0" w:firstLine="0"/>
        <w:jc w:val="left"/>
        <w:rPr>
          <w:sz w:val="24"/>
        </w:rPr>
      </w:pPr>
      <w:r>
        <w:rPr>
          <w:color w:val="231F20"/>
          <w:sz w:val="24"/>
        </w:rPr>
        <w:t>Trin 4 Handleplan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0" w:after="1"/>
        <w:rPr>
          <w:sz w:val="10"/>
        </w:rPr>
      </w:pPr>
    </w:p>
    <w:tbl>
      <w:tblPr>
        <w:tblW w:w="0" w:type="auto"/>
        <w:jc w:val="left"/>
        <w:tblInd w:w="39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5"/>
        <w:gridCol w:w="2135"/>
        <w:gridCol w:w="2135"/>
        <w:gridCol w:w="2135"/>
        <w:gridCol w:w="2135"/>
        <w:gridCol w:w="2135"/>
        <w:gridCol w:w="2135"/>
      </w:tblGrid>
      <w:tr>
        <w:trPr>
          <w:trHeight w:val="1578" w:hRule="atLeast"/>
        </w:trPr>
        <w:tc>
          <w:tcPr>
            <w:tcW w:w="2135" w:type="dxa"/>
            <w:shd w:val="clear" w:color="auto" w:fill="FFD100"/>
          </w:tcPr>
          <w:p>
            <w:pPr>
              <w:pStyle w:val="TableParagraph"/>
              <w:spacing w:before="70"/>
              <w:ind w:left="437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Fokusområde</w:t>
            </w:r>
          </w:p>
        </w:tc>
        <w:tc>
          <w:tcPr>
            <w:tcW w:w="2135" w:type="dxa"/>
            <w:shd w:val="clear" w:color="auto" w:fill="FFD100"/>
          </w:tcPr>
          <w:p>
            <w:pPr>
              <w:pStyle w:val="TableParagraph"/>
              <w:spacing w:line="223" w:lineRule="auto" w:before="85"/>
              <w:ind w:left="757" w:right="501" w:hanging="197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Ambitions- niveau</w:t>
            </w:r>
          </w:p>
        </w:tc>
        <w:tc>
          <w:tcPr>
            <w:tcW w:w="2135" w:type="dxa"/>
            <w:shd w:val="clear" w:color="auto" w:fill="FFD100"/>
          </w:tcPr>
          <w:p>
            <w:pPr>
              <w:pStyle w:val="TableParagraph"/>
              <w:spacing w:before="70"/>
              <w:ind w:left="440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Konkrete mål</w:t>
            </w:r>
          </w:p>
        </w:tc>
        <w:tc>
          <w:tcPr>
            <w:tcW w:w="2135" w:type="dxa"/>
            <w:shd w:val="clear" w:color="auto" w:fill="FFD100"/>
          </w:tcPr>
          <w:p>
            <w:pPr>
              <w:pStyle w:val="TableParagraph"/>
              <w:spacing w:before="70"/>
              <w:ind w:left="194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Sådan måler vi det</w:t>
            </w:r>
          </w:p>
        </w:tc>
        <w:tc>
          <w:tcPr>
            <w:tcW w:w="2135" w:type="dxa"/>
            <w:shd w:val="clear" w:color="auto" w:fill="FFD100"/>
          </w:tcPr>
          <w:p>
            <w:pPr>
              <w:pStyle w:val="TableParagraph"/>
              <w:spacing w:before="70"/>
              <w:ind w:left="650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Deadline</w:t>
            </w:r>
          </w:p>
        </w:tc>
        <w:tc>
          <w:tcPr>
            <w:tcW w:w="2135" w:type="dxa"/>
            <w:shd w:val="clear" w:color="auto" w:fill="FFD100"/>
          </w:tcPr>
          <w:p>
            <w:pPr>
              <w:pStyle w:val="TableParagraph"/>
              <w:spacing w:line="223" w:lineRule="auto" w:before="85"/>
              <w:ind w:left="552" w:right="101" w:hanging="409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Aktivitet der under- støtter mål</w:t>
            </w:r>
          </w:p>
        </w:tc>
        <w:tc>
          <w:tcPr>
            <w:tcW w:w="2135" w:type="dxa"/>
            <w:shd w:val="clear" w:color="auto" w:fill="FFD100"/>
          </w:tcPr>
          <w:p>
            <w:pPr>
              <w:pStyle w:val="TableParagraph"/>
              <w:spacing w:before="70"/>
              <w:ind w:left="629"/>
              <w:rPr>
                <w:b/>
                <w:sz w:val="22"/>
              </w:rPr>
            </w:pPr>
            <w:r>
              <w:rPr>
                <w:b/>
                <w:color w:val="231F20"/>
                <w:sz w:val="22"/>
              </w:rPr>
              <w:t>Ansvarlig</w:t>
            </w:r>
          </w:p>
        </w:tc>
      </w:tr>
      <w:tr>
        <w:trPr>
          <w:trHeight w:val="1578" w:hRule="atLeast"/>
        </w:trPr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78" w:hRule="atLeast"/>
        </w:trPr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78" w:hRule="atLeast"/>
        </w:trPr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78" w:hRule="atLeast"/>
        </w:trPr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578" w:hRule="atLeast"/>
        </w:trPr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sz w:val="30"/>
        </w:rPr>
      </w:pPr>
    </w:p>
    <w:p>
      <w:pPr>
        <w:pStyle w:val="BodyText"/>
        <w:spacing w:line="223" w:lineRule="auto" w:before="238"/>
        <w:ind w:left="100" w:right="12098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9431999</wp:posOffset>
            </wp:positionH>
            <wp:positionV relativeFrom="paragraph">
              <wp:posOffset>-12718</wp:posOffset>
            </wp:positionV>
            <wp:extent cx="802790" cy="569213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790" cy="569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Skemaet er inspireret af skabelonen fra: https://samfundsansvar.dk/csr-strategi</w:t>
      </w:r>
    </w:p>
    <w:sectPr>
      <w:type w:val="continuous"/>
      <w:pgSz w:w="16840" w:h="11910" w:orient="landscape"/>
      <w:pgMar w:top="160" w:bottom="0" w:left="62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T Sans">
    <w:altName w:val="PT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T Sans" w:hAnsi="PT Sans" w:eastAsia="PT Sans" w:cs="PT Sans"/>
      <w:lang w:val="da-DY" w:eastAsia="da-DY" w:bidi="da-DY"/>
    </w:rPr>
  </w:style>
  <w:style w:styleId="BodyText" w:type="paragraph">
    <w:name w:val="Body Text"/>
    <w:basedOn w:val="Normal"/>
    <w:uiPriority w:val="1"/>
    <w:qFormat/>
    <w:pPr/>
    <w:rPr>
      <w:rFonts w:ascii="PT Sans" w:hAnsi="PT Sans" w:eastAsia="PT Sans" w:cs="PT Sans"/>
      <w:sz w:val="20"/>
      <w:szCs w:val="20"/>
      <w:lang w:val="da-DY" w:eastAsia="da-DY" w:bidi="da-DY"/>
    </w:rPr>
  </w:style>
  <w:style w:styleId="ListParagraph" w:type="paragraph">
    <w:name w:val="List Paragraph"/>
    <w:basedOn w:val="Normal"/>
    <w:uiPriority w:val="1"/>
    <w:qFormat/>
    <w:pPr/>
    <w:rPr>
      <w:lang w:val="da-DY" w:eastAsia="da-DY" w:bidi="da-DY"/>
    </w:rPr>
  </w:style>
  <w:style w:styleId="TableParagraph" w:type="paragraph">
    <w:name w:val="Table Paragraph"/>
    <w:basedOn w:val="Normal"/>
    <w:uiPriority w:val="1"/>
    <w:qFormat/>
    <w:pPr/>
    <w:rPr>
      <w:rFonts w:ascii="PT Sans" w:hAnsi="PT Sans" w:eastAsia="PT Sans" w:cs="PT Sans"/>
      <w:lang w:val="da-DY" w:eastAsia="da-DY" w:bidi="da-DY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2019-09-02T08:27:57Z</dcterms:created>
  <dcterms:modified xsi:type="dcterms:W3CDTF">2019-09-02T08:27:57Z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2019-08-09T00:00:00Z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2019-09-02T00:00:00Z</vt:filetime>
  </property>
</Properties>
</file>