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43" w:right="0" w:firstLine="0"/>
        <w:jc w:val="left"/>
        <w:rPr>
          <w:sz w:val="24"/>
        </w:rPr>
      </w:pPr>
      <w:r>
        <w:rPr>
          <w:color w:val="231F20"/>
          <w:sz w:val="24"/>
        </w:rPr>
        <w:t>Trin 3 Sæt succesmål</w:t>
      </w:r>
    </w:p>
    <w:p>
      <w:pPr>
        <w:pStyle w:val="BodyText"/>
      </w:pPr>
    </w:p>
    <w:p>
      <w:pPr>
        <w:pStyle w:val="BodyText"/>
        <w:spacing w:before="11" w:after="1"/>
        <w:rPr>
          <w:sz w:val="23"/>
        </w:rPr>
      </w:pPr>
    </w:p>
    <w:tbl>
      <w:tblPr>
        <w:tblW w:w="0" w:type="auto"/>
        <w:jc w:val="left"/>
        <w:tblInd w:w="36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3"/>
        <w:gridCol w:w="3723"/>
        <w:gridCol w:w="3723"/>
        <w:gridCol w:w="3723"/>
      </w:tblGrid>
      <w:tr>
        <w:trPr>
          <w:trHeight w:val="1841" w:hRule="atLeast"/>
        </w:trPr>
        <w:tc>
          <w:tcPr>
            <w:tcW w:w="3723" w:type="dxa"/>
            <w:shd w:val="clear" w:color="auto" w:fill="FFD100"/>
          </w:tcPr>
          <w:p>
            <w:pPr>
              <w:pStyle w:val="TableParagraph"/>
              <w:ind w:left="59" w:right="4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Niveau 1</w:t>
            </w:r>
          </w:p>
          <w:p>
            <w:pPr>
              <w:pStyle w:val="TableParagraph"/>
              <w:spacing w:before="243"/>
              <w:ind w:left="59" w:right="4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Vi følger love og regler</w:t>
            </w:r>
          </w:p>
        </w:tc>
        <w:tc>
          <w:tcPr>
            <w:tcW w:w="3723" w:type="dxa"/>
            <w:shd w:val="clear" w:color="auto" w:fill="FFD100"/>
          </w:tcPr>
          <w:p>
            <w:pPr>
              <w:pStyle w:val="TableParagraph"/>
              <w:ind w:left="58" w:right="4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Niveau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2</w:t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23" w:lineRule="auto" w:before="0"/>
              <w:ind w:left="59" w:right="21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Vi arbejder struktureret med </w:t>
            </w:r>
            <w:r>
              <w:rPr>
                <w:color w:val="231F20"/>
                <w:spacing w:val="-3"/>
                <w:sz w:val="22"/>
              </w:rPr>
              <w:t>området, </w:t>
            </w:r>
            <w:r>
              <w:rPr>
                <w:color w:val="231F20"/>
                <w:sz w:val="22"/>
              </w:rPr>
              <w:t>har retningslinjer og processer på området</w:t>
            </w:r>
          </w:p>
        </w:tc>
        <w:tc>
          <w:tcPr>
            <w:tcW w:w="3723" w:type="dxa"/>
            <w:shd w:val="clear" w:color="auto" w:fill="FFD100"/>
          </w:tcPr>
          <w:p>
            <w:pPr>
              <w:pStyle w:val="TableParagraph"/>
              <w:ind w:left="57" w:right="4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Niveau 3</w:t>
            </w: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line="223" w:lineRule="auto" w:before="0"/>
              <w:ind w:left="59" w:right="4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Vi vil skille os ud – vi vil differentiere os ift. konkurrenter, kunder, </w:t>
            </w:r>
            <w:r>
              <w:rPr>
                <w:color w:val="231F20"/>
                <w:spacing w:val="-3"/>
                <w:sz w:val="22"/>
              </w:rPr>
              <w:t>medarbej- </w:t>
            </w:r>
            <w:r>
              <w:rPr>
                <w:color w:val="231F20"/>
                <w:sz w:val="22"/>
              </w:rPr>
              <w:t>dere, leverandører etc.</w:t>
            </w:r>
          </w:p>
        </w:tc>
        <w:tc>
          <w:tcPr>
            <w:tcW w:w="3723" w:type="dxa"/>
            <w:shd w:val="clear" w:color="auto" w:fill="FFD100"/>
          </w:tcPr>
          <w:p>
            <w:pPr>
              <w:pStyle w:val="TableParagraph"/>
              <w:ind w:left="56" w:right="40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Niveau 4</w:t>
            </w:r>
          </w:p>
          <w:p>
            <w:pPr>
              <w:pStyle w:val="TableParagraph"/>
              <w:spacing w:before="243"/>
              <w:ind w:left="59" w:right="25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Vi vil være de førende på området.</w:t>
            </w:r>
          </w:p>
        </w:tc>
      </w:tr>
      <w:tr>
        <w:trPr>
          <w:trHeight w:val="1841" w:hRule="atLeast"/>
        </w:trPr>
        <w:tc>
          <w:tcPr>
            <w:tcW w:w="3723" w:type="dxa"/>
          </w:tcPr>
          <w:p>
            <w:pPr>
              <w:pStyle w:val="TableParagraph"/>
              <w:ind w:left="80"/>
              <w:rPr>
                <w:b/>
                <w:i/>
                <w:sz w:val="22"/>
              </w:rPr>
            </w:pPr>
            <w:r>
              <w:rPr>
                <w:b/>
                <w:i/>
                <w:color w:val="231F20"/>
                <w:sz w:val="22"/>
              </w:rPr>
              <w:t>Fokusområde: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color w:val="231F20"/>
                <w:sz w:val="22"/>
              </w:rPr>
              <w:t>Fokusområde: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color w:val="231F20"/>
                <w:sz w:val="22"/>
              </w:rPr>
              <w:t>Fokusområde:</w:t>
            </w:r>
          </w:p>
        </w:tc>
        <w:tc>
          <w:tcPr>
            <w:tcW w:w="3723" w:type="dxa"/>
          </w:tcPr>
          <w:p>
            <w:pPr>
              <w:pStyle w:val="TableParagraph"/>
              <w:ind w:left="78"/>
              <w:rPr>
                <w:b/>
                <w:i/>
                <w:sz w:val="22"/>
              </w:rPr>
            </w:pPr>
            <w:r>
              <w:rPr>
                <w:b/>
                <w:i/>
                <w:color w:val="231F20"/>
                <w:sz w:val="22"/>
              </w:rPr>
              <w:t>Fokusområde:</w:t>
            </w:r>
          </w:p>
        </w:tc>
      </w:tr>
      <w:tr>
        <w:trPr>
          <w:trHeight w:val="1841" w:hRule="atLeast"/>
        </w:trPr>
        <w:tc>
          <w:tcPr>
            <w:tcW w:w="3723" w:type="dxa"/>
          </w:tcPr>
          <w:p>
            <w:pPr>
              <w:pStyle w:val="TableParagraph"/>
              <w:ind w:left="80"/>
              <w:rPr>
                <w:b/>
                <w:i/>
                <w:sz w:val="22"/>
              </w:rPr>
            </w:pPr>
            <w:r>
              <w:rPr>
                <w:b/>
                <w:i/>
                <w:color w:val="231F20"/>
                <w:sz w:val="22"/>
              </w:rPr>
              <w:t>Konkret handling: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color w:val="231F20"/>
                <w:sz w:val="22"/>
              </w:rPr>
              <w:t>Konkret handling: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i/>
                <w:sz w:val="22"/>
              </w:rPr>
            </w:pPr>
            <w:r>
              <w:rPr>
                <w:b/>
                <w:i/>
                <w:color w:val="231F20"/>
                <w:sz w:val="22"/>
              </w:rPr>
              <w:t>Konkret handling:</w:t>
            </w:r>
          </w:p>
        </w:tc>
        <w:tc>
          <w:tcPr>
            <w:tcW w:w="3723" w:type="dxa"/>
          </w:tcPr>
          <w:p>
            <w:pPr>
              <w:pStyle w:val="TableParagraph"/>
              <w:ind w:left="78"/>
              <w:rPr>
                <w:b/>
                <w:i/>
                <w:sz w:val="22"/>
              </w:rPr>
            </w:pPr>
            <w:r>
              <w:rPr>
                <w:b/>
                <w:i/>
                <w:color w:val="231F20"/>
                <w:sz w:val="22"/>
              </w:rPr>
              <w:t>Konkret handling:</w:t>
            </w:r>
          </w:p>
        </w:tc>
      </w:tr>
      <w:tr>
        <w:trPr>
          <w:trHeight w:val="1841" w:hRule="atLeast"/>
        </w:trPr>
        <w:tc>
          <w:tcPr>
            <w:tcW w:w="3723" w:type="dxa"/>
          </w:tcPr>
          <w:p>
            <w:pPr>
              <w:pStyle w:val="TableParagraph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Måling: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Måling:</w:t>
            </w:r>
          </w:p>
        </w:tc>
        <w:tc>
          <w:tcPr>
            <w:tcW w:w="3723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Måling:</w:t>
            </w:r>
          </w:p>
        </w:tc>
        <w:tc>
          <w:tcPr>
            <w:tcW w:w="3723" w:type="dxa"/>
          </w:tcPr>
          <w:p>
            <w:pPr>
              <w:pStyle w:val="TableParagraph"/>
              <w:ind w:left="78"/>
              <w:rPr>
                <w:b/>
                <w:i/>
                <w:sz w:val="24"/>
              </w:rPr>
            </w:pPr>
            <w:r>
              <w:rPr>
                <w:b/>
                <w:i/>
                <w:color w:val="231F20"/>
                <w:sz w:val="24"/>
              </w:rPr>
              <w:t>Måling: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spacing w:line="223" w:lineRule="auto" w:before="114"/>
        <w:ind w:left="100" w:right="1209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9431999</wp:posOffset>
            </wp:positionH>
            <wp:positionV relativeFrom="paragraph">
              <wp:posOffset>-91458</wp:posOffset>
            </wp:positionV>
            <wp:extent cx="802790" cy="5692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Skemaet er inspireret af skabelonen fra: https://samfundsansvar.dk/csr-strategi</w:t>
      </w:r>
    </w:p>
    <w:sectPr>
      <w:type w:val="continuous"/>
      <w:pgSz w:w="16840" w:h="11910" w:orient="landscape"/>
      <w:pgMar w:top="6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spacing w:before="70"/>
      <w:ind w:left="79"/>
    </w:pPr>
    <w:rPr>
      <w:rFonts w:ascii="PT Sans" w:hAnsi="PT Sans" w:eastAsia="PT Sans" w:cs="PT Sans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2019-09-02T08:27:14Z</dcterms:created>
  <dcterms:modified xsi:type="dcterms:W3CDTF">2019-09-02T08:27:14Z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2019-09-02T00:00:00Z</vt:filetime>
  </property>
</Properties>
</file>